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9B035" w14:textId="77777777" w:rsidR="00340F1A" w:rsidRDefault="00340F1A" w:rsidP="00A947E1">
      <w:pPr>
        <w:pStyle w:val="NoSpacing"/>
        <w:rPr>
          <w:rFonts w:asciiTheme="minorHAnsi" w:hAnsiTheme="minorHAnsi" w:cstheme="minorHAnsi"/>
          <w:sz w:val="24"/>
          <w:szCs w:val="24"/>
          <w:lang w:val="en-IE"/>
        </w:rPr>
      </w:pPr>
    </w:p>
    <w:p w14:paraId="3855A3A6" w14:textId="1D60B76E" w:rsidR="00882196" w:rsidRPr="009535F0" w:rsidRDefault="00882196" w:rsidP="00A947E1">
      <w:pPr>
        <w:pStyle w:val="NoSpacing"/>
        <w:rPr>
          <w:rFonts w:asciiTheme="minorHAnsi" w:hAnsiTheme="minorHAnsi" w:cstheme="minorHAnsi"/>
          <w:sz w:val="24"/>
          <w:szCs w:val="24"/>
          <w:lang w:val="en-IE"/>
        </w:rPr>
      </w:pPr>
      <w:r w:rsidRPr="009535F0">
        <w:rPr>
          <w:rFonts w:asciiTheme="minorHAnsi" w:hAnsiTheme="minorHAnsi" w:cstheme="minorHAnsi"/>
          <w:sz w:val="24"/>
          <w:szCs w:val="24"/>
          <w:lang w:val="en-IE"/>
        </w:rPr>
        <w:t>Name</w:t>
      </w:r>
    </w:p>
    <w:p w14:paraId="4873F26B" w14:textId="77777777" w:rsidR="00882196" w:rsidRPr="009535F0" w:rsidRDefault="00882196" w:rsidP="00A947E1">
      <w:pPr>
        <w:pStyle w:val="NoSpacing"/>
        <w:rPr>
          <w:rFonts w:asciiTheme="minorHAnsi" w:hAnsiTheme="minorHAnsi" w:cstheme="minorHAnsi"/>
          <w:sz w:val="24"/>
          <w:szCs w:val="24"/>
          <w:lang w:val="en-IE"/>
        </w:rPr>
      </w:pPr>
      <w:r w:rsidRPr="009535F0">
        <w:rPr>
          <w:rFonts w:asciiTheme="minorHAnsi" w:hAnsiTheme="minorHAnsi" w:cstheme="minorHAnsi"/>
          <w:sz w:val="24"/>
          <w:szCs w:val="24"/>
          <w:lang w:val="en-IE"/>
        </w:rPr>
        <w:t>Address</w:t>
      </w:r>
    </w:p>
    <w:p w14:paraId="2327C7EB" w14:textId="77777777" w:rsidR="00882196" w:rsidRPr="009535F0" w:rsidRDefault="00882196" w:rsidP="00A947E1">
      <w:pPr>
        <w:pStyle w:val="NoSpacing"/>
        <w:rPr>
          <w:rFonts w:asciiTheme="minorHAnsi" w:hAnsiTheme="minorHAnsi" w:cstheme="minorHAnsi"/>
          <w:sz w:val="24"/>
          <w:szCs w:val="24"/>
          <w:lang w:val="en-IE"/>
        </w:rPr>
      </w:pPr>
    </w:p>
    <w:p w14:paraId="30B9D1AB" w14:textId="5495F266" w:rsidR="00882196" w:rsidRPr="009535F0" w:rsidRDefault="00882196" w:rsidP="00A947E1">
      <w:pPr>
        <w:pStyle w:val="NoSpacing"/>
        <w:rPr>
          <w:rFonts w:asciiTheme="minorHAnsi" w:hAnsiTheme="minorHAnsi" w:cstheme="minorHAnsi"/>
          <w:sz w:val="24"/>
          <w:szCs w:val="24"/>
          <w:lang w:val="en-IE"/>
        </w:rPr>
      </w:pPr>
      <w:r w:rsidRPr="009535F0">
        <w:rPr>
          <w:rFonts w:asciiTheme="minorHAnsi" w:hAnsiTheme="minorHAnsi" w:cstheme="minorHAnsi"/>
          <w:sz w:val="24"/>
          <w:szCs w:val="24"/>
          <w:lang w:val="en-IE"/>
        </w:rPr>
        <w:t>Date</w:t>
      </w:r>
    </w:p>
    <w:p w14:paraId="178123E7" w14:textId="504B02A0" w:rsidR="009535F0" w:rsidRPr="009535F0" w:rsidRDefault="009535F0" w:rsidP="00A947E1">
      <w:pPr>
        <w:pStyle w:val="NoSpacing"/>
        <w:rPr>
          <w:rFonts w:asciiTheme="minorHAnsi" w:hAnsiTheme="minorHAnsi" w:cstheme="minorHAnsi"/>
          <w:sz w:val="24"/>
          <w:szCs w:val="24"/>
          <w:lang w:val="en-IE"/>
        </w:rPr>
      </w:pPr>
    </w:p>
    <w:p w14:paraId="0007EEDD" w14:textId="77777777" w:rsidR="009535F0" w:rsidRPr="009535F0" w:rsidRDefault="009535F0" w:rsidP="009535F0">
      <w:pPr>
        <w:pStyle w:val="NoSpacing"/>
        <w:rPr>
          <w:rFonts w:asciiTheme="minorHAnsi" w:hAnsiTheme="minorHAnsi" w:cstheme="minorHAnsi"/>
          <w:sz w:val="24"/>
          <w:szCs w:val="24"/>
          <w:lang w:val="en-IE"/>
        </w:rPr>
      </w:pPr>
      <w:r w:rsidRPr="009535F0">
        <w:rPr>
          <w:rFonts w:asciiTheme="minorHAnsi" w:hAnsiTheme="minorHAnsi" w:cstheme="minorHAnsi"/>
          <w:sz w:val="24"/>
          <w:szCs w:val="24"/>
          <w:lang w:val="en-IE"/>
        </w:rPr>
        <w:t>Ref:</w:t>
      </w:r>
    </w:p>
    <w:p w14:paraId="63AD677C" w14:textId="77777777" w:rsidR="00882196" w:rsidRPr="009535F0" w:rsidRDefault="00882196" w:rsidP="00A947E1">
      <w:pPr>
        <w:pStyle w:val="NoSpacing"/>
        <w:rPr>
          <w:rFonts w:asciiTheme="minorHAnsi" w:hAnsiTheme="minorHAnsi" w:cstheme="minorHAnsi"/>
          <w:sz w:val="24"/>
          <w:szCs w:val="24"/>
          <w:lang w:val="en-IE"/>
        </w:rPr>
      </w:pPr>
    </w:p>
    <w:p w14:paraId="4174E742" w14:textId="68E7D5CA" w:rsidR="00A947E1" w:rsidRPr="009535F0" w:rsidRDefault="00A947E1" w:rsidP="00A947E1">
      <w:pPr>
        <w:pStyle w:val="NoSpacing"/>
        <w:rPr>
          <w:rFonts w:asciiTheme="minorHAnsi" w:hAnsiTheme="minorHAnsi" w:cstheme="minorHAnsi"/>
          <w:b/>
          <w:sz w:val="24"/>
          <w:szCs w:val="24"/>
          <w:lang w:val="en-IE"/>
        </w:rPr>
      </w:pPr>
      <w:r w:rsidRPr="009535F0">
        <w:rPr>
          <w:rFonts w:asciiTheme="minorHAnsi" w:hAnsiTheme="minorHAnsi" w:cstheme="minorHAnsi"/>
          <w:b/>
          <w:sz w:val="24"/>
          <w:szCs w:val="24"/>
          <w:lang w:val="en-IE"/>
        </w:rPr>
        <w:t xml:space="preserve">Re: </w:t>
      </w:r>
      <w:r w:rsidR="009535F0" w:rsidRPr="009535F0">
        <w:rPr>
          <w:rFonts w:asciiTheme="minorHAnsi" w:hAnsiTheme="minorHAnsi" w:cstheme="minorHAnsi"/>
          <w:b/>
          <w:sz w:val="24"/>
          <w:szCs w:val="24"/>
          <w:lang w:val="en-IE"/>
        </w:rPr>
        <w:t xml:space="preserve">  </w:t>
      </w:r>
      <w:r w:rsidR="009535F0" w:rsidRPr="009535F0">
        <w:rPr>
          <w:rFonts w:asciiTheme="minorHAnsi" w:hAnsiTheme="minorHAnsi" w:cstheme="minorHAnsi"/>
          <w:b/>
          <w:sz w:val="24"/>
          <w:szCs w:val="24"/>
          <w:lang w:val="en-IE"/>
        </w:rPr>
        <w:tab/>
      </w:r>
      <w:r w:rsidRPr="009535F0">
        <w:rPr>
          <w:rFonts w:asciiTheme="minorHAnsi" w:hAnsiTheme="minorHAnsi" w:cstheme="minorHAnsi"/>
          <w:b/>
          <w:sz w:val="24"/>
          <w:szCs w:val="24"/>
          <w:lang w:val="en-IE"/>
        </w:rPr>
        <w:t>Application for Ill-Health Retirement</w:t>
      </w:r>
    </w:p>
    <w:p w14:paraId="3CD89FD3" w14:textId="77777777" w:rsidR="00A947E1" w:rsidRPr="009535F0" w:rsidRDefault="00A947E1" w:rsidP="00A947E1">
      <w:pPr>
        <w:pStyle w:val="NoSpacing"/>
        <w:rPr>
          <w:rFonts w:asciiTheme="minorHAnsi" w:hAnsiTheme="minorHAnsi" w:cstheme="minorHAnsi"/>
          <w:b/>
          <w:sz w:val="24"/>
          <w:szCs w:val="24"/>
          <w:u w:val="single"/>
          <w:lang w:val="en-IE"/>
        </w:rPr>
      </w:pPr>
    </w:p>
    <w:p w14:paraId="5D783B1E" w14:textId="21018385" w:rsidR="00A947E1" w:rsidRPr="009535F0" w:rsidRDefault="00A947E1" w:rsidP="00A947E1">
      <w:pPr>
        <w:pStyle w:val="NoSpacing"/>
        <w:rPr>
          <w:rFonts w:asciiTheme="minorHAnsi" w:hAnsiTheme="minorHAnsi" w:cstheme="minorHAnsi"/>
          <w:sz w:val="24"/>
          <w:szCs w:val="24"/>
          <w:lang w:val="en-IE"/>
        </w:rPr>
      </w:pPr>
      <w:r w:rsidRPr="009535F0">
        <w:rPr>
          <w:rFonts w:asciiTheme="minorHAnsi" w:hAnsiTheme="minorHAnsi" w:cstheme="minorHAnsi"/>
          <w:sz w:val="24"/>
          <w:szCs w:val="24"/>
          <w:lang w:val="en-IE"/>
        </w:rPr>
        <w:t>Dear</w:t>
      </w:r>
      <w:r w:rsidR="00882196" w:rsidRPr="009535F0">
        <w:rPr>
          <w:rFonts w:asciiTheme="minorHAnsi" w:hAnsiTheme="minorHAnsi" w:cstheme="minorHAnsi"/>
          <w:sz w:val="24"/>
          <w:szCs w:val="24"/>
          <w:lang w:val="en-IE"/>
        </w:rPr>
        <w:t xml:space="preserve"> </w:t>
      </w:r>
      <w:r w:rsidR="00882196" w:rsidRPr="009535F0">
        <w:rPr>
          <w:rFonts w:asciiTheme="minorHAnsi" w:hAnsiTheme="minorHAnsi" w:cstheme="minorHAnsi"/>
          <w:color w:val="FF0000"/>
          <w:sz w:val="24"/>
          <w:szCs w:val="24"/>
          <w:lang w:val="en-IE"/>
        </w:rPr>
        <w:t>Name</w:t>
      </w:r>
      <w:r w:rsidRPr="009535F0">
        <w:rPr>
          <w:rFonts w:asciiTheme="minorHAnsi" w:hAnsiTheme="minorHAnsi" w:cstheme="minorHAnsi"/>
          <w:sz w:val="24"/>
          <w:szCs w:val="24"/>
          <w:lang w:val="en-IE"/>
        </w:rPr>
        <w:t>,</w:t>
      </w:r>
    </w:p>
    <w:p w14:paraId="6880C317" w14:textId="77777777" w:rsidR="00A947E1" w:rsidRPr="009535F0" w:rsidRDefault="00A947E1" w:rsidP="00A947E1">
      <w:pPr>
        <w:pStyle w:val="NoSpacing"/>
        <w:rPr>
          <w:rFonts w:asciiTheme="minorHAnsi" w:hAnsiTheme="minorHAnsi" w:cstheme="minorHAnsi"/>
          <w:sz w:val="24"/>
          <w:szCs w:val="24"/>
          <w:lang w:val="en-IE"/>
        </w:rPr>
      </w:pPr>
    </w:p>
    <w:p w14:paraId="2EC9375A" w14:textId="77777777" w:rsidR="00A947E1" w:rsidRPr="009535F0" w:rsidRDefault="00A947E1" w:rsidP="006334C4">
      <w:pPr>
        <w:pStyle w:val="NoSpacing"/>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 xml:space="preserve">I refer to your application for ill-health retirement pension benefit under the </w:t>
      </w:r>
      <w:r w:rsidR="006334C4" w:rsidRPr="009535F0">
        <w:rPr>
          <w:rFonts w:asciiTheme="minorHAnsi" w:hAnsiTheme="minorHAnsi" w:cstheme="minorHAnsi"/>
          <w:b/>
          <w:color w:val="FF0000"/>
          <w:sz w:val="24"/>
          <w:szCs w:val="24"/>
          <w:lang w:val="en-IE"/>
        </w:rPr>
        <w:t>INSERT NAME OF SCHEME</w:t>
      </w:r>
      <w:r w:rsidRPr="009535F0">
        <w:rPr>
          <w:rFonts w:asciiTheme="minorHAnsi" w:hAnsiTheme="minorHAnsi" w:cstheme="minorHAnsi"/>
          <w:sz w:val="24"/>
          <w:szCs w:val="24"/>
          <w:lang w:val="en-IE"/>
        </w:rPr>
        <w:t xml:space="preserve"> Superannuation Scheme</w:t>
      </w:r>
      <w:r w:rsidR="00882196" w:rsidRPr="009535F0">
        <w:rPr>
          <w:rFonts w:asciiTheme="minorHAnsi" w:hAnsiTheme="minorHAnsi" w:cstheme="minorHAnsi"/>
          <w:sz w:val="24"/>
          <w:szCs w:val="24"/>
          <w:lang w:val="en-IE"/>
        </w:rPr>
        <w:t xml:space="preserve"> 2015</w:t>
      </w:r>
      <w:r w:rsidRPr="009535F0">
        <w:rPr>
          <w:rFonts w:asciiTheme="minorHAnsi" w:hAnsiTheme="minorHAnsi" w:cstheme="minorHAnsi"/>
          <w:sz w:val="24"/>
          <w:szCs w:val="24"/>
          <w:lang w:val="en-IE"/>
        </w:rPr>
        <w:t>.</w:t>
      </w:r>
    </w:p>
    <w:p w14:paraId="785D440B" w14:textId="77777777" w:rsidR="00A947E1" w:rsidRPr="009535F0" w:rsidRDefault="00A947E1" w:rsidP="006334C4">
      <w:pPr>
        <w:pStyle w:val="NoSpacing"/>
        <w:jc w:val="both"/>
        <w:rPr>
          <w:rFonts w:asciiTheme="minorHAnsi" w:hAnsiTheme="minorHAnsi" w:cstheme="minorHAnsi"/>
          <w:sz w:val="24"/>
          <w:szCs w:val="24"/>
          <w:lang w:val="en-IE"/>
        </w:rPr>
      </w:pPr>
    </w:p>
    <w:p w14:paraId="2D085DB9" w14:textId="6CC9024E" w:rsidR="00A947E1" w:rsidRPr="009535F0" w:rsidRDefault="009535F0" w:rsidP="006334C4">
      <w:pPr>
        <w:pStyle w:val="NoSpacing"/>
        <w:jc w:val="both"/>
        <w:rPr>
          <w:rFonts w:asciiTheme="minorHAnsi" w:hAnsiTheme="minorHAnsi" w:cstheme="minorHAnsi"/>
          <w:sz w:val="24"/>
          <w:szCs w:val="24"/>
          <w:lang w:val="en-IE"/>
        </w:rPr>
      </w:pPr>
      <w:r w:rsidRPr="009535F0">
        <w:rPr>
          <w:rFonts w:asciiTheme="minorHAnsi" w:hAnsiTheme="minorHAnsi" w:cstheme="minorHAnsi"/>
          <w:color w:val="FF0000"/>
          <w:sz w:val="24"/>
          <w:szCs w:val="24"/>
          <w:lang w:val="en-IE"/>
        </w:rPr>
        <w:t>XX</w:t>
      </w:r>
      <w:r>
        <w:rPr>
          <w:rFonts w:asciiTheme="minorHAnsi" w:hAnsiTheme="minorHAnsi" w:cstheme="minorHAnsi"/>
          <w:sz w:val="24"/>
          <w:szCs w:val="24"/>
          <w:lang w:val="en-IE"/>
        </w:rPr>
        <w:t xml:space="preserve"> ETB</w:t>
      </w:r>
      <w:r w:rsidR="00A947E1" w:rsidRPr="009535F0">
        <w:rPr>
          <w:rFonts w:asciiTheme="minorHAnsi" w:hAnsiTheme="minorHAnsi" w:cstheme="minorHAnsi"/>
          <w:sz w:val="24"/>
          <w:szCs w:val="24"/>
          <w:lang w:val="en-IE"/>
        </w:rPr>
        <w:t xml:space="preserve"> has assessed your application for retirement pension and lump sum on grounds of permanent infirmity and has determined that your application does not meet the criteria. It has been established that you are not incapable by reason of permanent infirmity of mind or body of discharging your duties as </w:t>
      </w:r>
      <w:r w:rsidR="00A947E1" w:rsidRPr="009535F0">
        <w:rPr>
          <w:rFonts w:asciiTheme="minorHAnsi" w:hAnsiTheme="minorHAnsi" w:cstheme="minorHAnsi"/>
          <w:color w:val="FF0000"/>
          <w:sz w:val="24"/>
          <w:szCs w:val="24"/>
          <w:lang w:val="en-IE"/>
        </w:rPr>
        <w:t>a</w:t>
      </w:r>
      <w:r w:rsidR="00A947E1" w:rsidRPr="009535F0">
        <w:rPr>
          <w:rFonts w:asciiTheme="minorHAnsi" w:hAnsiTheme="minorHAnsi" w:cstheme="minorHAnsi"/>
          <w:sz w:val="24"/>
          <w:szCs w:val="24"/>
          <w:lang w:val="en-IE"/>
        </w:rPr>
        <w:t xml:space="preserve"> </w:t>
      </w:r>
      <w:r w:rsidR="006334C4" w:rsidRPr="009535F0">
        <w:rPr>
          <w:rFonts w:asciiTheme="minorHAnsi" w:hAnsiTheme="minorHAnsi" w:cstheme="minorHAnsi"/>
          <w:b/>
          <w:color w:val="FF0000"/>
          <w:sz w:val="24"/>
          <w:szCs w:val="24"/>
          <w:lang w:val="en-IE"/>
        </w:rPr>
        <w:t>INSERT GRADE</w:t>
      </w:r>
      <w:r w:rsidR="00A947E1" w:rsidRPr="009535F0">
        <w:rPr>
          <w:rFonts w:asciiTheme="minorHAnsi" w:hAnsiTheme="minorHAnsi" w:cstheme="minorHAnsi"/>
          <w:sz w:val="24"/>
          <w:szCs w:val="24"/>
          <w:lang w:val="en-IE"/>
        </w:rPr>
        <w:t>. Accordingly, your application for ill-health retirement pension benefit is not approved.</w:t>
      </w:r>
    </w:p>
    <w:p w14:paraId="35004246" w14:textId="77777777" w:rsidR="00A947E1" w:rsidRPr="009535F0" w:rsidRDefault="00A947E1" w:rsidP="006334C4">
      <w:pPr>
        <w:pStyle w:val="NoSpacing"/>
        <w:jc w:val="both"/>
        <w:rPr>
          <w:rFonts w:asciiTheme="minorHAnsi" w:hAnsiTheme="minorHAnsi" w:cstheme="minorHAnsi"/>
          <w:sz w:val="24"/>
          <w:szCs w:val="24"/>
          <w:lang w:val="en-IE"/>
        </w:rPr>
      </w:pPr>
    </w:p>
    <w:p w14:paraId="65FB3684" w14:textId="685E51AF" w:rsidR="00A947E1" w:rsidRPr="009535F0" w:rsidRDefault="00A947E1" w:rsidP="006334C4">
      <w:pPr>
        <w:pStyle w:val="NoSpacing"/>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Your Principal/</w:t>
      </w:r>
      <w:r w:rsidR="007101BA" w:rsidRPr="009535F0">
        <w:rPr>
          <w:rFonts w:asciiTheme="minorHAnsi" w:hAnsiTheme="minorHAnsi" w:cstheme="minorHAnsi"/>
          <w:sz w:val="24"/>
          <w:szCs w:val="24"/>
          <w:lang w:val="en-IE"/>
        </w:rPr>
        <w:t>Manager/</w:t>
      </w:r>
      <w:r w:rsidRPr="009535F0">
        <w:rPr>
          <w:rFonts w:asciiTheme="minorHAnsi" w:hAnsiTheme="minorHAnsi" w:cstheme="minorHAnsi"/>
          <w:sz w:val="24"/>
          <w:szCs w:val="24"/>
          <w:lang w:val="en-IE"/>
        </w:rPr>
        <w:t xml:space="preserve">Head of Centre </w:t>
      </w:r>
      <w:r w:rsidR="009535F0" w:rsidRPr="009535F0">
        <w:rPr>
          <w:rFonts w:asciiTheme="minorHAnsi" w:hAnsiTheme="minorHAnsi" w:cstheme="minorHAnsi"/>
          <w:color w:val="FF0000"/>
          <w:sz w:val="24"/>
          <w:szCs w:val="24"/>
          <w:lang w:val="en-IE"/>
        </w:rPr>
        <w:t>[</w:t>
      </w:r>
      <w:r w:rsidR="007101BA" w:rsidRPr="009535F0">
        <w:rPr>
          <w:rFonts w:asciiTheme="minorHAnsi" w:hAnsiTheme="minorHAnsi" w:cstheme="minorHAnsi"/>
          <w:color w:val="FF0000"/>
          <w:sz w:val="24"/>
          <w:szCs w:val="24"/>
          <w:lang w:val="en-IE"/>
        </w:rPr>
        <w:t>delete as appropriate</w:t>
      </w:r>
      <w:r w:rsidR="009535F0">
        <w:rPr>
          <w:rFonts w:asciiTheme="minorHAnsi" w:hAnsiTheme="minorHAnsi" w:cstheme="minorHAnsi"/>
          <w:color w:val="FF0000"/>
          <w:sz w:val="24"/>
          <w:szCs w:val="24"/>
          <w:lang w:val="en-IE"/>
        </w:rPr>
        <w:t>]</w:t>
      </w:r>
      <w:r w:rsidR="007101BA" w:rsidRPr="009535F0">
        <w:rPr>
          <w:rFonts w:asciiTheme="minorHAnsi" w:hAnsiTheme="minorHAnsi" w:cstheme="minorHAnsi"/>
          <w:color w:val="FF0000"/>
          <w:sz w:val="24"/>
          <w:szCs w:val="24"/>
          <w:lang w:val="en-IE"/>
        </w:rPr>
        <w:t xml:space="preserve"> </w:t>
      </w:r>
      <w:r w:rsidRPr="009535F0">
        <w:rPr>
          <w:rFonts w:asciiTheme="minorHAnsi" w:hAnsiTheme="minorHAnsi" w:cstheme="minorHAnsi"/>
          <w:sz w:val="24"/>
          <w:szCs w:val="24"/>
          <w:lang w:val="en-IE"/>
        </w:rPr>
        <w:t>is being advised of this decision.</w:t>
      </w:r>
    </w:p>
    <w:p w14:paraId="716763E8" w14:textId="77777777" w:rsidR="00A947E1" w:rsidRPr="009535F0" w:rsidRDefault="00A947E1" w:rsidP="006334C4">
      <w:pPr>
        <w:pStyle w:val="NoSpacing"/>
        <w:jc w:val="both"/>
        <w:rPr>
          <w:rFonts w:asciiTheme="minorHAnsi" w:hAnsiTheme="minorHAnsi" w:cstheme="minorHAnsi"/>
          <w:sz w:val="24"/>
          <w:szCs w:val="24"/>
          <w:lang w:val="en-IE"/>
        </w:rPr>
      </w:pPr>
    </w:p>
    <w:p w14:paraId="2670A216" w14:textId="77777777" w:rsidR="00A947E1" w:rsidRPr="009535F0" w:rsidRDefault="00A947E1" w:rsidP="006334C4">
      <w:pPr>
        <w:pStyle w:val="NoSpacing"/>
        <w:jc w:val="both"/>
        <w:rPr>
          <w:rFonts w:asciiTheme="minorHAnsi" w:hAnsiTheme="minorHAnsi" w:cstheme="minorHAnsi"/>
          <w:color w:val="FF0000"/>
          <w:sz w:val="24"/>
          <w:szCs w:val="24"/>
          <w:lang w:val="en-IE"/>
        </w:rPr>
      </w:pPr>
      <w:r w:rsidRPr="009535F0">
        <w:rPr>
          <w:rFonts w:asciiTheme="minorHAnsi" w:hAnsiTheme="minorHAnsi" w:cstheme="minorHAnsi"/>
          <w:sz w:val="24"/>
          <w:szCs w:val="24"/>
          <w:lang w:val="en-IE"/>
        </w:rPr>
        <w:t xml:space="preserve">It is open to you to appeal this decision. Details of the process are outlined in the document IHR info which was enclosed with the acknowledgement of your application for ill-health retirement and is available on </w:t>
      </w:r>
      <w:hyperlink r:id="rId11" w:history="1">
        <w:r w:rsidR="00882196" w:rsidRPr="009535F0">
          <w:rPr>
            <w:rStyle w:val="Hyperlink"/>
            <w:rFonts w:asciiTheme="minorHAnsi" w:hAnsiTheme="minorHAnsi" w:cstheme="minorHAnsi"/>
            <w:sz w:val="24"/>
            <w:szCs w:val="24"/>
            <w:lang w:val="en-IE"/>
          </w:rPr>
          <w:t xml:space="preserve">www. </w:t>
        </w:r>
        <w:r w:rsidR="00882196" w:rsidRPr="009535F0">
          <w:rPr>
            <w:rStyle w:val="Hyperlink"/>
            <w:rFonts w:asciiTheme="minorHAnsi" w:hAnsiTheme="minorHAnsi" w:cstheme="minorHAnsi"/>
            <w:color w:val="FF0000"/>
            <w:sz w:val="24"/>
            <w:szCs w:val="24"/>
            <w:u w:val="none"/>
            <w:lang w:val="en-IE"/>
          </w:rPr>
          <w:t>INSERT</w:t>
        </w:r>
      </w:hyperlink>
      <w:r w:rsidR="00882196" w:rsidRPr="009535F0">
        <w:rPr>
          <w:rFonts w:asciiTheme="minorHAnsi" w:hAnsiTheme="minorHAnsi" w:cstheme="minorHAnsi"/>
          <w:color w:val="FF0000"/>
          <w:sz w:val="24"/>
          <w:szCs w:val="24"/>
          <w:lang w:val="en-IE"/>
        </w:rPr>
        <w:t xml:space="preserve"> RELEVANT LINK </w:t>
      </w:r>
    </w:p>
    <w:p w14:paraId="4A06E18F" w14:textId="77777777" w:rsidR="00A947E1" w:rsidRPr="009535F0" w:rsidRDefault="00A947E1" w:rsidP="006334C4">
      <w:pPr>
        <w:pStyle w:val="NoSpacing"/>
        <w:jc w:val="both"/>
        <w:rPr>
          <w:rFonts w:asciiTheme="minorHAnsi" w:hAnsiTheme="minorHAnsi" w:cstheme="minorHAnsi"/>
          <w:sz w:val="24"/>
          <w:szCs w:val="24"/>
          <w:lang w:val="en-IE"/>
        </w:rPr>
      </w:pPr>
    </w:p>
    <w:p w14:paraId="0508144D" w14:textId="21587D3A" w:rsidR="00A947E1" w:rsidRPr="009535F0" w:rsidRDefault="00A947E1" w:rsidP="006334C4">
      <w:pPr>
        <w:pStyle w:val="NoSpacing"/>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 xml:space="preserve">You may contact </w:t>
      </w:r>
      <w:r w:rsidRPr="009535F0">
        <w:rPr>
          <w:rFonts w:asciiTheme="minorHAnsi" w:hAnsiTheme="minorHAnsi" w:cstheme="minorHAnsi"/>
          <w:color w:val="FF0000"/>
          <w:sz w:val="24"/>
          <w:szCs w:val="24"/>
          <w:lang w:val="en-IE"/>
        </w:rPr>
        <w:t xml:space="preserve">Medmark (Address: Medmark Occupational Health, 28 Penrose Wharf, Penrose Quay, Cork; Telephone number: 1890-235-711) </w:t>
      </w:r>
      <w:r w:rsidRPr="009535F0">
        <w:rPr>
          <w:rFonts w:asciiTheme="minorHAnsi" w:hAnsiTheme="minorHAnsi" w:cstheme="minorHAnsi"/>
          <w:sz w:val="24"/>
          <w:szCs w:val="24"/>
          <w:lang w:val="en-IE"/>
        </w:rPr>
        <w:t xml:space="preserve">to obtain a copy of your medical assessment report and details of suitably qualified Occupational Health Physicians who provide an appeals service to the </w:t>
      </w:r>
      <w:r w:rsidR="004B4B3B">
        <w:rPr>
          <w:rFonts w:asciiTheme="minorHAnsi" w:hAnsiTheme="minorHAnsi" w:cstheme="minorHAnsi"/>
          <w:sz w:val="24"/>
          <w:szCs w:val="24"/>
          <w:lang w:val="en-IE"/>
        </w:rPr>
        <w:t>ETB</w:t>
      </w:r>
      <w:r w:rsidRPr="009535F0">
        <w:rPr>
          <w:rFonts w:asciiTheme="minorHAnsi" w:hAnsiTheme="minorHAnsi" w:cstheme="minorHAnsi"/>
          <w:sz w:val="24"/>
          <w:szCs w:val="24"/>
          <w:lang w:val="en-IE"/>
        </w:rPr>
        <w:t>. This information may assist you in deciding to make an appeal. It is important to note that the appeal must be made on the basis of the information presented by the treating physician on the original application.</w:t>
      </w:r>
    </w:p>
    <w:p w14:paraId="21FF9049" w14:textId="77777777" w:rsidR="00A947E1" w:rsidRPr="009535F0" w:rsidRDefault="00A947E1" w:rsidP="006334C4">
      <w:pPr>
        <w:pStyle w:val="NoSpacing"/>
        <w:jc w:val="both"/>
        <w:rPr>
          <w:rFonts w:asciiTheme="minorHAnsi" w:hAnsiTheme="minorHAnsi" w:cstheme="minorHAnsi"/>
          <w:sz w:val="24"/>
          <w:szCs w:val="24"/>
          <w:lang w:val="en-IE"/>
        </w:rPr>
      </w:pPr>
    </w:p>
    <w:p w14:paraId="644F10D7" w14:textId="77777777" w:rsidR="00A947E1" w:rsidRPr="009535F0" w:rsidRDefault="00A947E1" w:rsidP="006334C4">
      <w:pPr>
        <w:pStyle w:val="NoSpacing"/>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 xml:space="preserve">If you wish to make an appeal, you must do so within 30 days of the date of this letter, by contacting the details by </w:t>
      </w:r>
      <w:r w:rsidRPr="00A62B2F">
        <w:rPr>
          <w:rFonts w:asciiTheme="minorHAnsi" w:hAnsiTheme="minorHAnsi" w:cstheme="minorHAnsi"/>
          <w:color w:val="FF0000"/>
          <w:sz w:val="24"/>
          <w:szCs w:val="24"/>
          <w:lang w:val="en-IE"/>
        </w:rPr>
        <w:t>email or post</w:t>
      </w:r>
      <w:r w:rsidRPr="009535F0">
        <w:rPr>
          <w:rFonts w:asciiTheme="minorHAnsi" w:hAnsiTheme="minorHAnsi" w:cstheme="minorHAnsi"/>
          <w:sz w:val="24"/>
          <w:szCs w:val="24"/>
          <w:lang w:val="en-IE"/>
        </w:rPr>
        <w:t xml:space="preserve">. You must indicate the name of the Occupational Health Physician you have chosen from the names provided by </w:t>
      </w:r>
      <w:r w:rsidR="00112003" w:rsidRPr="009535F0">
        <w:rPr>
          <w:rFonts w:asciiTheme="minorHAnsi" w:hAnsiTheme="minorHAnsi" w:cstheme="minorHAnsi"/>
          <w:sz w:val="24"/>
          <w:szCs w:val="24"/>
          <w:lang w:val="en-IE"/>
        </w:rPr>
        <w:t>Medmark</w:t>
      </w:r>
      <w:r w:rsidRPr="009535F0">
        <w:rPr>
          <w:rFonts w:asciiTheme="minorHAnsi" w:hAnsiTheme="minorHAnsi" w:cstheme="minorHAnsi"/>
          <w:sz w:val="24"/>
          <w:szCs w:val="24"/>
          <w:lang w:val="en-IE"/>
        </w:rPr>
        <w:t>.</w:t>
      </w:r>
    </w:p>
    <w:p w14:paraId="4845FD85" w14:textId="77777777" w:rsidR="00A947E1" w:rsidRPr="009535F0" w:rsidRDefault="00A947E1" w:rsidP="006334C4">
      <w:pPr>
        <w:pStyle w:val="NoSpacing"/>
        <w:jc w:val="both"/>
        <w:rPr>
          <w:rFonts w:asciiTheme="minorHAnsi" w:hAnsiTheme="minorHAnsi" w:cstheme="minorHAnsi"/>
          <w:sz w:val="24"/>
          <w:szCs w:val="24"/>
          <w:lang w:val="en-IE"/>
        </w:rPr>
      </w:pPr>
    </w:p>
    <w:p w14:paraId="401BA2FF" w14:textId="35388C07" w:rsidR="00A947E1" w:rsidRPr="009535F0" w:rsidRDefault="00A947E1" w:rsidP="006334C4">
      <w:pPr>
        <w:pStyle w:val="NoSpacing"/>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 xml:space="preserve">The appeal process entails an independent medical assessment by a suitable qualified Occupational Health Physician who makes a recommendation to the </w:t>
      </w:r>
      <w:r w:rsidR="007101BA" w:rsidRPr="009535F0">
        <w:rPr>
          <w:rFonts w:asciiTheme="minorHAnsi" w:hAnsiTheme="minorHAnsi" w:cstheme="minorHAnsi"/>
          <w:sz w:val="24"/>
          <w:szCs w:val="24"/>
          <w:lang w:val="en-IE"/>
        </w:rPr>
        <w:t>ETB</w:t>
      </w:r>
      <w:r w:rsidRPr="009535F0">
        <w:rPr>
          <w:rFonts w:asciiTheme="minorHAnsi" w:hAnsiTheme="minorHAnsi" w:cstheme="minorHAnsi"/>
          <w:sz w:val="24"/>
          <w:szCs w:val="24"/>
          <w:lang w:val="en-IE"/>
        </w:rPr>
        <w:t xml:space="preserve">. The fee for this medical assessment is borne by you but will be refunded if the appeal is successful. The </w:t>
      </w:r>
      <w:r w:rsidR="007101BA" w:rsidRPr="009535F0">
        <w:rPr>
          <w:rFonts w:asciiTheme="minorHAnsi" w:hAnsiTheme="minorHAnsi" w:cstheme="minorHAnsi"/>
          <w:sz w:val="24"/>
          <w:szCs w:val="24"/>
          <w:lang w:val="en-IE"/>
        </w:rPr>
        <w:t>ETB</w:t>
      </w:r>
      <w:r w:rsidRPr="009535F0">
        <w:rPr>
          <w:rFonts w:asciiTheme="minorHAnsi" w:hAnsiTheme="minorHAnsi" w:cstheme="minorHAnsi"/>
          <w:sz w:val="24"/>
          <w:szCs w:val="24"/>
          <w:lang w:val="en-IE"/>
        </w:rPr>
        <w:t xml:space="preserve"> considers the recommendation of the Occupational Health Physician and issues a de</w:t>
      </w:r>
      <w:r w:rsidR="00112003" w:rsidRPr="009535F0">
        <w:rPr>
          <w:rFonts w:asciiTheme="minorHAnsi" w:hAnsiTheme="minorHAnsi" w:cstheme="minorHAnsi"/>
          <w:sz w:val="24"/>
          <w:szCs w:val="24"/>
          <w:lang w:val="en-IE"/>
        </w:rPr>
        <w:t>te</w:t>
      </w:r>
      <w:r w:rsidRPr="009535F0">
        <w:rPr>
          <w:rFonts w:asciiTheme="minorHAnsi" w:hAnsiTheme="minorHAnsi" w:cstheme="minorHAnsi"/>
          <w:sz w:val="24"/>
          <w:szCs w:val="24"/>
          <w:lang w:val="en-IE"/>
        </w:rPr>
        <w:t>rmination.</w:t>
      </w:r>
    </w:p>
    <w:p w14:paraId="7F48D5A4" w14:textId="77777777" w:rsidR="00A947E1" w:rsidRPr="009535F0" w:rsidRDefault="00A947E1" w:rsidP="006334C4">
      <w:pPr>
        <w:pStyle w:val="NoSpacing"/>
        <w:jc w:val="both"/>
        <w:rPr>
          <w:rFonts w:asciiTheme="minorHAnsi" w:hAnsiTheme="minorHAnsi" w:cstheme="minorHAnsi"/>
          <w:sz w:val="24"/>
          <w:szCs w:val="24"/>
          <w:lang w:val="en-IE"/>
        </w:rPr>
      </w:pPr>
    </w:p>
    <w:p w14:paraId="2838FFF2" w14:textId="54646E1A" w:rsidR="00A947E1" w:rsidRPr="009535F0" w:rsidRDefault="00A947E1" w:rsidP="006334C4">
      <w:pPr>
        <w:pStyle w:val="NoSpacing"/>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 xml:space="preserve">This process does not interfere with your legal rights in respect of Internal Disputes Resolution or </w:t>
      </w:r>
      <w:r w:rsidR="00CB081F">
        <w:rPr>
          <w:rFonts w:asciiTheme="minorHAnsi" w:hAnsiTheme="minorHAnsi" w:cstheme="minorHAnsi"/>
          <w:sz w:val="24"/>
          <w:szCs w:val="24"/>
          <w:lang w:val="en-IE"/>
        </w:rPr>
        <w:t xml:space="preserve">Financial Services and </w:t>
      </w:r>
      <w:r w:rsidRPr="009535F0">
        <w:rPr>
          <w:rFonts w:asciiTheme="minorHAnsi" w:hAnsiTheme="minorHAnsi" w:cstheme="minorHAnsi"/>
          <w:sz w:val="24"/>
          <w:szCs w:val="24"/>
          <w:lang w:val="en-IE"/>
        </w:rPr>
        <w:t xml:space="preserve">Pensions Ombudsman. It is open to you to make an </w:t>
      </w:r>
      <w:r w:rsidRPr="009535F0">
        <w:rPr>
          <w:rFonts w:asciiTheme="minorHAnsi" w:hAnsiTheme="minorHAnsi" w:cstheme="minorHAnsi"/>
          <w:sz w:val="24"/>
          <w:szCs w:val="24"/>
          <w:lang w:val="en-IE"/>
        </w:rPr>
        <w:lastRenderedPageBreak/>
        <w:t>application for a determination in relation to a complaint or dispute through the Internal Disputes Resolution procedure in place.</w:t>
      </w:r>
    </w:p>
    <w:p w14:paraId="2DBFBB0F" w14:textId="77777777" w:rsidR="00A947E1" w:rsidRPr="009535F0" w:rsidRDefault="00A947E1" w:rsidP="006334C4">
      <w:pPr>
        <w:pStyle w:val="NoSpacing"/>
        <w:jc w:val="both"/>
        <w:rPr>
          <w:rFonts w:asciiTheme="minorHAnsi" w:hAnsiTheme="minorHAnsi" w:cstheme="minorHAnsi"/>
          <w:sz w:val="24"/>
          <w:szCs w:val="24"/>
          <w:lang w:val="en-IE"/>
        </w:rPr>
      </w:pPr>
    </w:p>
    <w:p w14:paraId="2F78079D" w14:textId="77777777" w:rsidR="00A947E1" w:rsidRPr="009535F0" w:rsidRDefault="00A947E1" w:rsidP="006334C4">
      <w:pPr>
        <w:pStyle w:val="NoSpacing"/>
        <w:jc w:val="both"/>
        <w:rPr>
          <w:rFonts w:asciiTheme="minorHAnsi" w:hAnsiTheme="minorHAnsi" w:cstheme="minorHAnsi"/>
          <w:b/>
          <w:sz w:val="24"/>
          <w:szCs w:val="24"/>
          <w:lang w:val="en-IE"/>
        </w:rPr>
      </w:pPr>
      <w:r w:rsidRPr="009535F0">
        <w:rPr>
          <w:rFonts w:asciiTheme="minorHAnsi" w:hAnsiTheme="minorHAnsi" w:cstheme="minorHAnsi"/>
          <w:b/>
          <w:sz w:val="24"/>
          <w:szCs w:val="24"/>
          <w:lang w:val="en-IE"/>
        </w:rPr>
        <w:t>The procedure is as follows: -</w:t>
      </w:r>
    </w:p>
    <w:p w14:paraId="2AC8F1B8" w14:textId="77777777" w:rsidR="00A947E1" w:rsidRPr="009535F0" w:rsidRDefault="00A947E1" w:rsidP="006334C4">
      <w:pPr>
        <w:pStyle w:val="NoSpacing"/>
        <w:jc w:val="both"/>
        <w:rPr>
          <w:rFonts w:asciiTheme="minorHAnsi" w:hAnsiTheme="minorHAnsi" w:cstheme="minorHAnsi"/>
          <w:sz w:val="24"/>
          <w:szCs w:val="24"/>
          <w:lang w:val="en-IE"/>
        </w:rPr>
      </w:pPr>
    </w:p>
    <w:p w14:paraId="79EDF7F5" w14:textId="77777777" w:rsidR="00A947E1" w:rsidRPr="009535F0" w:rsidRDefault="00A947E1" w:rsidP="006334C4">
      <w:pPr>
        <w:pStyle w:val="NoSpacing"/>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An application shall be in writing, signed by or on behalf of the actual or potential beneficiary and shall contain the following details: -</w:t>
      </w:r>
    </w:p>
    <w:p w14:paraId="394E6339" w14:textId="77777777" w:rsidR="00A947E1" w:rsidRPr="009535F0" w:rsidRDefault="00A947E1" w:rsidP="006334C4">
      <w:pPr>
        <w:pStyle w:val="NoSpacing"/>
        <w:jc w:val="both"/>
        <w:rPr>
          <w:rFonts w:asciiTheme="minorHAnsi" w:hAnsiTheme="minorHAnsi" w:cstheme="minorHAnsi"/>
          <w:sz w:val="24"/>
          <w:szCs w:val="24"/>
          <w:lang w:val="en-IE"/>
        </w:rPr>
      </w:pPr>
    </w:p>
    <w:p w14:paraId="0F4146DF" w14:textId="77777777" w:rsidR="00A947E1" w:rsidRPr="009535F0" w:rsidRDefault="00A947E1" w:rsidP="006334C4">
      <w:pPr>
        <w:pStyle w:val="NoSpacing"/>
        <w:numPr>
          <w:ilvl w:val="0"/>
          <w:numId w:val="1"/>
        </w:numPr>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the full name, address and date of birth of the actual or potential beneficiary</w:t>
      </w:r>
    </w:p>
    <w:p w14:paraId="56487F39" w14:textId="77777777" w:rsidR="00A947E1" w:rsidRPr="009535F0" w:rsidRDefault="00A947E1" w:rsidP="006334C4">
      <w:pPr>
        <w:pStyle w:val="NoSpacing"/>
        <w:numPr>
          <w:ilvl w:val="0"/>
          <w:numId w:val="1"/>
        </w:numPr>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the address to be used for service or documents in connection with the application</w:t>
      </w:r>
    </w:p>
    <w:p w14:paraId="36459FF9" w14:textId="77777777" w:rsidR="00A947E1" w:rsidRPr="009535F0" w:rsidRDefault="00A947E1" w:rsidP="006334C4">
      <w:pPr>
        <w:pStyle w:val="NoSpacing"/>
        <w:numPr>
          <w:ilvl w:val="0"/>
          <w:numId w:val="1"/>
        </w:numPr>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a statement concerning the nature of the complaint or dispute with sufficient details to show why the actual or potential beneficiary is aggrieved</w:t>
      </w:r>
    </w:p>
    <w:p w14:paraId="2816ED5F" w14:textId="0F5178C8" w:rsidR="00A947E1" w:rsidRPr="009535F0" w:rsidRDefault="00A947E1" w:rsidP="006334C4">
      <w:pPr>
        <w:pStyle w:val="NoSpacing"/>
        <w:numPr>
          <w:ilvl w:val="0"/>
          <w:numId w:val="1"/>
        </w:numPr>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such other information as the Minister may reasonably require</w:t>
      </w:r>
      <w:r w:rsidR="006A26B4">
        <w:rPr>
          <w:rFonts w:asciiTheme="minorHAnsi" w:hAnsiTheme="minorHAnsi" w:cstheme="minorHAnsi"/>
          <w:sz w:val="24"/>
          <w:szCs w:val="24"/>
          <w:lang w:val="en-IE"/>
        </w:rPr>
        <w:t>.</w:t>
      </w:r>
    </w:p>
    <w:p w14:paraId="129D2E28" w14:textId="77777777" w:rsidR="00A947E1" w:rsidRPr="009535F0" w:rsidRDefault="00A947E1" w:rsidP="006334C4">
      <w:pPr>
        <w:pStyle w:val="NoSpacing"/>
        <w:jc w:val="both"/>
        <w:rPr>
          <w:rFonts w:asciiTheme="minorHAnsi" w:hAnsiTheme="minorHAnsi" w:cstheme="minorHAnsi"/>
          <w:sz w:val="24"/>
          <w:szCs w:val="24"/>
          <w:lang w:val="en-IE"/>
        </w:rPr>
      </w:pPr>
    </w:p>
    <w:p w14:paraId="33006370" w14:textId="77777777" w:rsidR="00A947E1" w:rsidRPr="009535F0" w:rsidRDefault="00A947E1" w:rsidP="006334C4">
      <w:pPr>
        <w:pStyle w:val="NoSpacing"/>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The Minister shall make a determination in relation to the application and notify in writing the complainant of the determination within 3 months from the date on which all the details specified above are received.</w:t>
      </w:r>
    </w:p>
    <w:p w14:paraId="30F38E4A" w14:textId="77777777" w:rsidR="00A947E1" w:rsidRPr="009535F0" w:rsidRDefault="00A947E1" w:rsidP="006334C4">
      <w:pPr>
        <w:pStyle w:val="NoSpacing"/>
        <w:jc w:val="both"/>
        <w:rPr>
          <w:rFonts w:asciiTheme="minorHAnsi" w:hAnsiTheme="minorHAnsi" w:cstheme="minorHAnsi"/>
          <w:sz w:val="24"/>
          <w:szCs w:val="24"/>
          <w:lang w:val="en-IE"/>
        </w:rPr>
      </w:pPr>
    </w:p>
    <w:p w14:paraId="0AA6751E" w14:textId="5F702AAC" w:rsidR="00A947E1" w:rsidRDefault="00A947E1" w:rsidP="006334C4">
      <w:pPr>
        <w:pStyle w:val="NoSpacing"/>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The determination shall include: -</w:t>
      </w:r>
    </w:p>
    <w:p w14:paraId="6D21EE16" w14:textId="77777777" w:rsidR="009535F0" w:rsidRPr="009535F0" w:rsidRDefault="009535F0" w:rsidP="006334C4">
      <w:pPr>
        <w:pStyle w:val="NoSpacing"/>
        <w:jc w:val="both"/>
        <w:rPr>
          <w:rFonts w:asciiTheme="minorHAnsi" w:hAnsiTheme="minorHAnsi" w:cstheme="minorHAnsi"/>
          <w:sz w:val="24"/>
          <w:szCs w:val="24"/>
          <w:lang w:val="en-IE"/>
        </w:rPr>
      </w:pPr>
    </w:p>
    <w:p w14:paraId="2EE7B746" w14:textId="77777777" w:rsidR="00A947E1" w:rsidRPr="009535F0" w:rsidRDefault="00A947E1" w:rsidP="006334C4">
      <w:pPr>
        <w:pStyle w:val="NoSpacing"/>
        <w:numPr>
          <w:ilvl w:val="0"/>
          <w:numId w:val="2"/>
        </w:numPr>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a statement of the determination</w:t>
      </w:r>
    </w:p>
    <w:p w14:paraId="0A6EB4D3" w14:textId="77777777" w:rsidR="00A947E1" w:rsidRPr="009535F0" w:rsidRDefault="00A947E1" w:rsidP="006334C4">
      <w:pPr>
        <w:pStyle w:val="NoSpacing"/>
        <w:numPr>
          <w:ilvl w:val="0"/>
          <w:numId w:val="2"/>
        </w:numPr>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a reference to any legislation (other than this Scheme), legal precedent, ruling of the Pensions Board, ruling or practice of the Revenue Commissioners or other material relief upon in making the determination</w:t>
      </w:r>
    </w:p>
    <w:p w14:paraId="541BC590" w14:textId="77777777" w:rsidR="00A947E1" w:rsidRPr="009535F0" w:rsidRDefault="00A947E1" w:rsidP="006334C4">
      <w:pPr>
        <w:pStyle w:val="NoSpacing"/>
        <w:numPr>
          <w:ilvl w:val="0"/>
          <w:numId w:val="2"/>
        </w:numPr>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a reference to the provisions of this scheme relied upon in making the determination and, where a discretion is conferred</w:t>
      </w:r>
    </w:p>
    <w:p w14:paraId="48770705" w14:textId="637164C4" w:rsidR="00A947E1" w:rsidRPr="009535F0" w:rsidRDefault="00A947E1" w:rsidP="006334C4">
      <w:pPr>
        <w:pStyle w:val="NoSpacing"/>
        <w:numPr>
          <w:ilvl w:val="0"/>
          <w:numId w:val="2"/>
        </w:numPr>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 xml:space="preserve">a statement that the applicant should establish whether or not the complaint or dispute is one in respect of which the </w:t>
      </w:r>
      <w:r w:rsidR="00CB081F">
        <w:rPr>
          <w:rFonts w:asciiTheme="minorHAnsi" w:hAnsiTheme="minorHAnsi" w:cstheme="minorHAnsi"/>
          <w:sz w:val="24"/>
          <w:szCs w:val="24"/>
          <w:lang w:val="en-IE"/>
        </w:rPr>
        <w:t xml:space="preserve">Financial Services and </w:t>
      </w:r>
      <w:r w:rsidRPr="009535F0">
        <w:rPr>
          <w:rFonts w:asciiTheme="minorHAnsi" w:hAnsiTheme="minorHAnsi" w:cstheme="minorHAnsi"/>
          <w:sz w:val="24"/>
          <w:szCs w:val="24"/>
          <w:lang w:val="en-IE"/>
        </w:rPr>
        <w:t>Pensions Ombudsman has jurisdiction to investigate under section 131 of the Pensions Act 1990 (No. 25 of 1990) and that further information can be found in an information booklet available from the Officer of the</w:t>
      </w:r>
      <w:r w:rsidR="00CB081F">
        <w:rPr>
          <w:rFonts w:asciiTheme="minorHAnsi" w:hAnsiTheme="minorHAnsi" w:cstheme="minorHAnsi"/>
          <w:sz w:val="24"/>
          <w:szCs w:val="24"/>
          <w:lang w:val="en-IE"/>
        </w:rPr>
        <w:t xml:space="preserve"> Financial Services and</w:t>
      </w:r>
      <w:r w:rsidRPr="009535F0">
        <w:rPr>
          <w:rFonts w:asciiTheme="minorHAnsi" w:hAnsiTheme="minorHAnsi" w:cstheme="minorHAnsi"/>
          <w:sz w:val="24"/>
          <w:szCs w:val="24"/>
          <w:lang w:val="en-IE"/>
        </w:rPr>
        <w:t xml:space="preserve"> Pensions Ombudsman,</w:t>
      </w:r>
      <w:r w:rsidR="004527C1">
        <w:rPr>
          <w:rFonts w:asciiTheme="minorHAnsi" w:hAnsiTheme="minorHAnsi" w:cstheme="minorHAnsi"/>
          <w:sz w:val="24"/>
          <w:szCs w:val="24"/>
          <w:lang w:val="en-IE"/>
        </w:rPr>
        <w:t xml:space="preserve"> Lincoln House, Lincoln Place, Dublin 2, D02 VH29</w:t>
      </w:r>
      <w:r w:rsidRPr="009535F0">
        <w:rPr>
          <w:rFonts w:asciiTheme="minorHAnsi" w:hAnsiTheme="minorHAnsi" w:cstheme="minorHAnsi"/>
          <w:sz w:val="24"/>
          <w:szCs w:val="24"/>
          <w:lang w:val="en-IE"/>
        </w:rPr>
        <w:t xml:space="preserve">. Telephone number (01) </w:t>
      </w:r>
      <w:r w:rsidR="00304679">
        <w:rPr>
          <w:rFonts w:asciiTheme="minorHAnsi" w:hAnsiTheme="minorHAnsi" w:cstheme="minorHAnsi"/>
          <w:sz w:val="24"/>
          <w:szCs w:val="24"/>
          <w:lang w:val="en-IE"/>
        </w:rPr>
        <w:t>56</w:t>
      </w:r>
      <w:r w:rsidR="00831A86">
        <w:rPr>
          <w:rFonts w:asciiTheme="minorHAnsi" w:hAnsiTheme="minorHAnsi" w:cstheme="minorHAnsi"/>
          <w:sz w:val="24"/>
          <w:szCs w:val="24"/>
          <w:lang w:val="en-IE"/>
        </w:rPr>
        <w:t>77</w:t>
      </w:r>
      <w:r w:rsidR="00304679">
        <w:rPr>
          <w:rFonts w:asciiTheme="minorHAnsi" w:hAnsiTheme="minorHAnsi" w:cstheme="minorHAnsi"/>
          <w:sz w:val="24"/>
          <w:szCs w:val="24"/>
          <w:lang w:val="en-IE"/>
        </w:rPr>
        <w:t>000</w:t>
      </w:r>
      <w:r w:rsidRPr="009535F0">
        <w:rPr>
          <w:rFonts w:asciiTheme="minorHAnsi" w:hAnsiTheme="minorHAnsi" w:cstheme="minorHAnsi"/>
          <w:sz w:val="24"/>
          <w:szCs w:val="24"/>
          <w:lang w:val="en-IE"/>
        </w:rPr>
        <w:t xml:space="preserve"> or </w:t>
      </w:r>
      <w:r w:rsidR="00304679">
        <w:rPr>
          <w:rStyle w:val="Hyperlink"/>
          <w:rFonts w:asciiTheme="minorHAnsi" w:hAnsiTheme="minorHAnsi" w:cstheme="minorHAnsi"/>
          <w:sz w:val="24"/>
          <w:szCs w:val="24"/>
          <w:lang w:val="en-IE"/>
        </w:rPr>
        <w:t>www.fspo.ie</w:t>
      </w:r>
    </w:p>
    <w:p w14:paraId="19551F43" w14:textId="77777777" w:rsidR="00A947E1" w:rsidRPr="009535F0" w:rsidRDefault="00A947E1" w:rsidP="006334C4">
      <w:pPr>
        <w:pStyle w:val="NoSpacing"/>
        <w:jc w:val="both"/>
        <w:rPr>
          <w:rFonts w:asciiTheme="minorHAnsi" w:hAnsiTheme="minorHAnsi" w:cstheme="minorHAnsi"/>
          <w:sz w:val="24"/>
          <w:szCs w:val="24"/>
          <w:lang w:val="en-IE"/>
        </w:rPr>
      </w:pPr>
    </w:p>
    <w:p w14:paraId="719D1C03" w14:textId="77777777" w:rsidR="00A947E1" w:rsidRPr="009535F0" w:rsidRDefault="00A947E1" w:rsidP="006334C4">
      <w:pPr>
        <w:pStyle w:val="NoSpacing"/>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 xml:space="preserve">It is a matter for you to discuss with your Principal/Head of Centre the impact of this decision note to award ill-health retirement pension benefit to you as it has been established that you are not incapable by reason of permanent infirmity of mind or body of discharging your duties. The decision on whether or not it is appropriate for you to attend for work is a matter on which the Committee must engage with </w:t>
      </w:r>
      <w:r w:rsidR="00112003" w:rsidRPr="009535F0">
        <w:rPr>
          <w:rFonts w:asciiTheme="minorHAnsi" w:hAnsiTheme="minorHAnsi" w:cstheme="minorHAnsi"/>
          <w:color w:val="FF0000"/>
          <w:sz w:val="24"/>
          <w:szCs w:val="24"/>
          <w:lang w:val="en-IE"/>
        </w:rPr>
        <w:t>Medmark</w:t>
      </w:r>
      <w:r w:rsidRPr="009535F0">
        <w:rPr>
          <w:rFonts w:asciiTheme="minorHAnsi" w:hAnsiTheme="minorHAnsi" w:cstheme="minorHAnsi"/>
          <w:sz w:val="24"/>
          <w:szCs w:val="24"/>
          <w:lang w:val="en-IE"/>
        </w:rPr>
        <w:t>).</w:t>
      </w:r>
    </w:p>
    <w:p w14:paraId="334894A7" w14:textId="77777777" w:rsidR="00A947E1" w:rsidRPr="009535F0" w:rsidRDefault="00A947E1" w:rsidP="006334C4">
      <w:pPr>
        <w:pStyle w:val="NoSpacing"/>
        <w:jc w:val="both"/>
        <w:rPr>
          <w:rFonts w:asciiTheme="minorHAnsi" w:hAnsiTheme="minorHAnsi" w:cstheme="minorHAnsi"/>
          <w:sz w:val="24"/>
          <w:szCs w:val="24"/>
          <w:lang w:val="en-IE"/>
        </w:rPr>
      </w:pPr>
    </w:p>
    <w:p w14:paraId="027BA45C" w14:textId="77777777" w:rsidR="00A947E1" w:rsidRPr="009535F0" w:rsidRDefault="00A947E1" w:rsidP="006334C4">
      <w:pPr>
        <w:pStyle w:val="NoSpacing"/>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It is expected that the IHR info document which was enclosed with the acknowledgement letter will address any queries you may have but if this is not so, please do not hesitate to contact me.</w:t>
      </w:r>
    </w:p>
    <w:p w14:paraId="5C5D2128" w14:textId="77777777" w:rsidR="00A947E1" w:rsidRPr="009535F0" w:rsidRDefault="00A947E1" w:rsidP="006334C4">
      <w:pPr>
        <w:pStyle w:val="NoSpacing"/>
        <w:jc w:val="both"/>
        <w:rPr>
          <w:rFonts w:asciiTheme="minorHAnsi" w:hAnsiTheme="minorHAnsi" w:cstheme="minorHAnsi"/>
          <w:sz w:val="24"/>
          <w:szCs w:val="24"/>
          <w:lang w:val="en-IE"/>
        </w:rPr>
      </w:pPr>
    </w:p>
    <w:p w14:paraId="7BCDDD29" w14:textId="77777777" w:rsidR="00A947E1" w:rsidRPr="009535F0" w:rsidRDefault="00A947E1" w:rsidP="00A947E1">
      <w:pPr>
        <w:pStyle w:val="NoSpacing"/>
        <w:rPr>
          <w:rFonts w:asciiTheme="minorHAnsi" w:hAnsiTheme="minorHAnsi" w:cstheme="minorHAnsi"/>
          <w:sz w:val="24"/>
          <w:szCs w:val="24"/>
          <w:lang w:val="en-IE"/>
        </w:rPr>
      </w:pPr>
      <w:r w:rsidRPr="009535F0">
        <w:rPr>
          <w:rFonts w:asciiTheme="minorHAnsi" w:hAnsiTheme="minorHAnsi" w:cstheme="minorHAnsi"/>
          <w:sz w:val="24"/>
          <w:szCs w:val="24"/>
          <w:lang w:val="en-IE"/>
        </w:rPr>
        <w:t>Yours sincerely,</w:t>
      </w:r>
    </w:p>
    <w:p w14:paraId="23AA78BD" w14:textId="77777777" w:rsidR="00A947E1" w:rsidRPr="009535F0" w:rsidRDefault="00A947E1" w:rsidP="00A947E1">
      <w:pPr>
        <w:pStyle w:val="NoSpacing"/>
        <w:rPr>
          <w:rFonts w:asciiTheme="minorHAnsi" w:hAnsiTheme="minorHAnsi" w:cstheme="minorHAnsi"/>
          <w:sz w:val="24"/>
          <w:szCs w:val="24"/>
          <w:lang w:val="en-IE"/>
        </w:rPr>
      </w:pPr>
    </w:p>
    <w:p w14:paraId="5DE6B477" w14:textId="77777777" w:rsidR="00A947E1" w:rsidRPr="009535F0" w:rsidRDefault="00A947E1" w:rsidP="00A947E1">
      <w:pPr>
        <w:pStyle w:val="NoSpacing"/>
        <w:rPr>
          <w:rFonts w:asciiTheme="minorHAnsi" w:hAnsiTheme="minorHAnsi" w:cstheme="minorHAnsi"/>
          <w:sz w:val="24"/>
          <w:szCs w:val="24"/>
          <w:lang w:val="en-IE"/>
        </w:rPr>
      </w:pPr>
    </w:p>
    <w:p w14:paraId="5BBAD0C5" w14:textId="539D9529" w:rsidR="007613A4" w:rsidRPr="009535F0" w:rsidRDefault="00A947E1" w:rsidP="00A947E1">
      <w:pPr>
        <w:pStyle w:val="NoSpacing"/>
        <w:rPr>
          <w:rFonts w:asciiTheme="minorHAnsi" w:hAnsiTheme="minorHAnsi" w:cstheme="minorHAnsi"/>
          <w:sz w:val="24"/>
          <w:szCs w:val="24"/>
          <w:u w:val="single"/>
          <w:lang w:val="en-IE"/>
        </w:rPr>
      </w:pPr>
      <w:r w:rsidRPr="009535F0">
        <w:rPr>
          <w:rFonts w:asciiTheme="minorHAnsi" w:hAnsiTheme="minorHAnsi" w:cstheme="minorHAnsi"/>
          <w:sz w:val="24"/>
          <w:szCs w:val="24"/>
          <w:u w:val="single"/>
          <w:lang w:val="en-IE"/>
        </w:rPr>
        <w:tab/>
      </w:r>
      <w:r w:rsidRPr="009535F0">
        <w:rPr>
          <w:rFonts w:asciiTheme="minorHAnsi" w:hAnsiTheme="minorHAnsi" w:cstheme="minorHAnsi"/>
          <w:sz w:val="24"/>
          <w:szCs w:val="24"/>
          <w:u w:val="single"/>
          <w:lang w:val="en-IE"/>
        </w:rPr>
        <w:tab/>
      </w:r>
      <w:r w:rsidRPr="009535F0">
        <w:rPr>
          <w:rFonts w:asciiTheme="minorHAnsi" w:hAnsiTheme="minorHAnsi" w:cstheme="minorHAnsi"/>
          <w:sz w:val="24"/>
          <w:szCs w:val="24"/>
          <w:u w:val="single"/>
          <w:lang w:val="en-IE"/>
        </w:rPr>
        <w:tab/>
      </w:r>
      <w:r w:rsidR="007101BA" w:rsidRPr="009535F0">
        <w:rPr>
          <w:rFonts w:asciiTheme="minorHAnsi" w:hAnsiTheme="minorHAnsi" w:cstheme="minorHAnsi"/>
          <w:b/>
          <w:sz w:val="24"/>
          <w:szCs w:val="24"/>
          <w:lang w:val="en-IE"/>
        </w:rPr>
        <w:t xml:space="preserve">        </w:t>
      </w:r>
    </w:p>
    <w:p w14:paraId="28E806C9" w14:textId="77777777" w:rsidR="00A947E1" w:rsidRPr="009535F0" w:rsidRDefault="00A947E1" w:rsidP="00A947E1">
      <w:pPr>
        <w:pStyle w:val="NoSpacing"/>
        <w:rPr>
          <w:rFonts w:asciiTheme="minorHAnsi" w:hAnsiTheme="minorHAnsi" w:cstheme="minorHAnsi"/>
          <w:b/>
          <w:sz w:val="24"/>
          <w:szCs w:val="24"/>
          <w:lang w:val="en-IE"/>
        </w:rPr>
      </w:pPr>
      <w:r w:rsidRPr="009535F0">
        <w:rPr>
          <w:rFonts w:asciiTheme="minorHAnsi" w:hAnsiTheme="minorHAnsi" w:cstheme="minorHAnsi"/>
          <w:b/>
          <w:sz w:val="24"/>
          <w:szCs w:val="24"/>
          <w:lang w:val="en-IE"/>
        </w:rPr>
        <w:t>Pension Section.</w:t>
      </w:r>
    </w:p>
    <w:p w14:paraId="6859121A" w14:textId="171F8F64" w:rsidR="00A947E1" w:rsidRPr="009535F0" w:rsidRDefault="00A947E1" w:rsidP="00A947E1">
      <w:pPr>
        <w:pStyle w:val="NoSpacing"/>
        <w:rPr>
          <w:rFonts w:asciiTheme="minorHAnsi" w:hAnsiTheme="minorHAnsi" w:cstheme="minorHAnsi"/>
          <w:b/>
          <w:sz w:val="24"/>
          <w:szCs w:val="24"/>
          <w:lang w:val="en-IE"/>
        </w:rPr>
      </w:pPr>
      <w:r w:rsidRPr="009535F0">
        <w:rPr>
          <w:rFonts w:asciiTheme="minorHAnsi" w:hAnsiTheme="minorHAnsi" w:cstheme="minorHAnsi"/>
          <w:b/>
          <w:sz w:val="24"/>
          <w:szCs w:val="24"/>
          <w:lang w:val="en-IE"/>
        </w:rPr>
        <w:t xml:space="preserve">Email: </w:t>
      </w:r>
      <w:r w:rsidR="009535F0" w:rsidRPr="009535F0">
        <w:rPr>
          <w:rFonts w:asciiTheme="minorHAnsi" w:hAnsiTheme="minorHAnsi" w:cstheme="minorHAnsi"/>
          <w:b/>
          <w:color w:val="FF0000"/>
          <w:sz w:val="24"/>
          <w:szCs w:val="24"/>
          <w:lang w:val="en-IE"/>
        </w:rPr>
        <w:t>xxx</w:t>
      </w:r>
    </w:p>
    <w:p w14:paraId="3C185B6B" w14:textId="0B81497B" w:rsidR="00FC0C6B" w:rsidRPr="009535F0" w:rsidRDefault="007613A4" w:rsidP="007101BA">
      <w:pPr>
        <w:pStyle w:val="NoSpacing"/>
        <w:rPr>
          <w:rFonts w:asciiTheme="minorHAnsi" w:hAnsiTheme="minorHAnsi" w:cstheme="minorHAnsi"/>
          <w:b/>
          <w:sz w:val="24"/>
          <w:szCs w:val="24"/>
        </w:rPr>
      </w:pPr>
      <w:r w:rsidRPr="009535F0">
        <w:rPr>
          <w:rFonts w:asciiTheme="minorHAnsi" w:hAnsiTheme="minorHAnsi" w:cstheme="minorHAnsi"/>
          <w:b/>
          <w:sz w:val="24"/>
          <w:szCs w:val="24"/>
          <w:lang w:val="en-IE"/>
        </w:rPr>
        <w:t xml:space="preserve">Telephone No: </w:t>
      </w:r>
      <w:r w:rsidR="009535F0">
        <w:rPr>
          <w:rFonts w:asciiTheme="minorHAnsi" w:hAnsiTheme="minorHAnsi" w:cstheme="minorHAnsi"/>
          <w:b/>
          <w:sz w:val="24"/>
          <w:szCs w:val="24"/>
          <w:lang w:val="en-IE"/>
        </w:rPr>
        <w:t xml:space="preserve"> </w:t>
      </w:r>
      <w:r w:rsidR="009535F0" w:rsidRPr="009535F0">
        <w:rPr>
          <w:rFonts w:asciiTheme="minorHAnsi" w:hAnsiTheme="minorHAnsi" w:cstheme="minorHAnsi"/>
          <w:b/>
          <w:color w:val="FF0000"/>
          <w:sz w:val="24"/>
          <w:szCs w:val="24"/>
          <w:lang w:val="en-IE"/>
        </w:rPr>
        <w:t>xxx</w:t>
      </w:r>
    </w:p>
    <w:sectPr w:rsidR="00FC0C6B" w:rsidRPr="009535F0" w:rsidSect="0043497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77391" w14:textId="77777777" w:rsidR="00997E43" w:rsidRDefault="00997E43" w:rsidP="009535F0">
      <w:pPr>
        <w:spacing w:after="0" w:line="240" w:lineRule="auto"/>
      </w:pPr>
      <w:r>
        <w:separator/>
      </w:r>
    </w:p>
  </w:endnote>
  <w:endnote w:type="continuationSeparator" w:id="0">
    <w:p w14:paraId="698B614F" w14:textId="77777777" w:rsidR="00997E43" w:rsidRDefault="00997E43" w:rsidP="00953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0CFC6" w14:textId="77777777" w:rsidR="00382717" w:rsidRDefault="00382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78B60" w14:textId="77777777" w:rsidR="00382717" w:rsidRDefault="00382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7818" w14:textId="77777777" w:rsidR="00382717" w:rsidRDefault="0038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392DD" w14:textId="77777777" w:rsidR="00997E43" w:rsidRDefault="00997E43" w:rsidP="009535F0">
      <w:pPr>
        <w:spacing w:after="0" w:line="240" w:lineRule="auto"/>
      </w:pPr>
      <w:r>
        <w:separator/>
      </w:r>
    </w:p>
  </w:footnote>
  <w:footnote w:type="continuationSeparator" w:id="0">
    <w:p w14:paraId="2393E332" w14:textId="77777777" w:rsidR="00997E43" w:rsidRDefault="00997E43" w:rsidP="00953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E9B83" w14:textId="77777777" w:rsidR="00382717" w:rsidRDefault="00382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A08C2" w14:textId="22D21249" w:rsidR="009535F0" w:rsidRPr="009535F0" w:rsidRDefault="009535F0">
    <w:pPr>
      <w:pStyle w:val="Header"/>
      <w:rPr>
        <w:lang w:val="en-IE"/>
      </w:rPr>
    </w:pPr>
    <w:r>
      <w:rPr>
        <w:lang w:val="en-IE"/>
      </w:rPr>
      <w:t>Letter of Refused Ill Health Retirement</w:t>
    </w:r>
    <w:r>
      <w:rPr>
        <w:lang w:val="en-IE"/>
      </w:rPr>
      <w:tab/>
    </w:r>
    <w:r>
      <w:rPr>
        <w:lang w:val="en-IE"/>
      </w:rPr>
      <w:tab/>
      <w:t>v.</w:t>
    </w:r>
    <w:r w:rsidR="00382717">
      <w:rPr>
        <w:lang w:val="en-IE"/>
      </w:rPr>
      <w:t>Nov18</w:t>
    </w:r>
    <w:bookmarkStart w:id="0" w:name="_GoBack"/>
    <w:bookmarkEnd w:id="0"/>
    <w:r>
      <w:rPr>
        <w:lang w:val="en-I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F109" w14:textId="77777777" w:rsidR="00382717" w:rsidRDefault="00382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C41A1"/>
    <w:multiLevelType w:val="hybridMultilevel"/>
    <w:tmpl w:val="DA5ED31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15:restartNumberingAfterBreak="0">
    <w:nsid w:val="7550400F"/>
    <w:multiLevelType w:val="hybridMultilevel"/>
    <w:tmpl w:val="83EA077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7E1"/>
    <w:rsid w:val="00023CD5"/>
    <w:rsid w:val="000A0285"/>
    <w:rsid w:val="00112003"/>
    <w:rsid w:val="0026752D"/>
    <w:rsid w:val="002B281D"/>
    <w:rsid w:val="00304679"/>
    <w:rsid w:val="00314418"/>
    <w:rsid w:val="00340F1A"/>
    <w:rsid w:val="00382717"/>
    <w:rsid w:val="0043497A"/>
    <w:rsid w:val="004527C1"/>
    <w:rsid w:val="004B4B3B"/>
    <w:rsid w:val="006334C4"/>
    <w:rsid w:val="006A26B4"/>
    <w:rsid w:val="007101BA"/>
    <w:rsid w:val="007613A4"/>
    <w:rsid w:val="00831A86"/>
    <w:rsid w:val="00855CBE"/>
    <w:rsid w:val="00882196"/>
    <w:rsid w:val="009535F0"/>
    <w:rsid w:val="00997E43"/>
    <w:rsid w:val="00A62B2F"/>
    <w:rsid w:val="00A947E1"/>
    <w:rsid w:val="00AA4BF1"/>
    <w:rsid w:val="00CB081F"/>
    <w:rsid w:val="00FC0C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15BB"/>
  <w15:docId w15:val="{4D3F8E6D-E9B1-4A1C-ADF5-94EA4BD4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C6B"/>
    <w:pPr>
      <w:spacing w:after="200" w:line="276" w:lineRule="auto"/>
    </w:pPr>
    <w:rPr>
      <w:sz w:val="22"/>
      <w:szCs w:val="22"/>
      <w:lang w:val="ga-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7E1"/>
    <w:rPr>
      <w:sz w:val="22"/>
      <w:szCs w:val="22"/>
      <w:lang w:val="ga-IE" w:eastAsia="en-US"/>
    </w:rPr>
  </w:style>
  <w:style w:type="character" w:styleId="Hyperlink">
    <w:name w:val="Hyperlink"/>
    <w:uiPriority w:val="99"/>
    <w:unhideWhenUsed/>
    <w:rsid w:val="00A947E1"/>
    <w:rPr>
      <w:color w:val="0000FF"/>
      <w:u w:val="single"/>
    </w:rPr>
  </w:style>
  <w:style w:type="paragraph" w:styleId="Header">
    <w:name w:val="header"/>
    <w:basedOn w:val="Normal"/>
    <w:link w:val="HeaderChar"/>
    <w:uiPriority w:val="99"/>
    <w:unhideWhenUsed/>
    <w:rsid w:val="00953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5F0"/>
    <w:rPr>
      <w:sz w:val="22"/>
      <w:szCs w:val="22"/>
      <w:lang w:val="ga-IE" w:eastAsia="en-US"/>
    </w:rPr>
  </w:style>
  <w:style w:type="paragraph" w:styleId="Footer">
    <w:name w:val="footer"/>
    <w:basedOn w:val="Normal"/>
    <w:link w:val="FooterChar"/>
    <w:uiPriority w:val="99"/>
    <w:unhideWhenUsed/>
    <w:rsid w:val="00953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5F0"/>
    <w:rPr>
      <w:sz w:val="22"/>
      <w:szCs w:val="22"/>
      <w:lang w:val="ga-IE" w:eastAsia="en-US"/>
    </w:rPr>
  </w:style>
  <w:style w:type="character" w:styleId="CommentReference">
    <w:name w:val="annotation reference"/>
    <w:basedOn w:val="DefaultParagraphFont"/>
    <w:uiPriority w:val="99"/>
    <w:semiHidden/>
    <w:unhideWhenUsed/>
    <w:rsid w:val="00AA4BF1"/>
    <w:rPr>
      <w:sz w:val="16"/>
      <w:szCs w:val="16"/>
    </w:rPr>
  </w:style>
  <w:style w:type="paragraph" w:styleId="CommentText">
    <w:name w:val="annotation text"/>
    <w:basedOn w:val="Normal"/>
    <w:link w:val="CommentTextChar"/>
    <w:uiPriority w:val="99"/>
    <w:semiHidden/>
    <w:unhideWhenUsed/>
    <w:rsid w:val="00AA4BF1"/>
    <w:pPr>
      <w:spacing w:line="240" w:lineRule="auto"/>
    </w:pPr>
    <w:rPr>
      <w:sz w:val="20"/>
      <w:szCs w:val="20"/>
    </w:rPr>
  </w:style>
  <w:style w:type="character" w:customStyle="1" w:styleId="CommentTextChar">
    <w:name w:val="Comment Text Char"/>
    <w:basedOn w:val="DefaultParagraphFont"/>
    <w:link w:val="CommentText"/>
    <w:uiPriority w:val="99"/>
    <w:semiHidden/>
    <w:rsid w:val="00AA4BF1"/>
    <w:rPr>
      <w:lang w:val="ga-IE" w:eastAsia="en-US"/>
    </w:rPr>
  </w:style>
  <w:style w:type="paragraph" w:styleId="CommentSubject">
    <w:name w:val="annotation subject"/>
    <w:basedOn w:val="CommentText"/>
    <w:next w:val="CommentText"/>
    <w:link w:val="CommentSubjectChar"/>
    <w:uiPriority w:val="99"/>
    <w:semiHidden/>
    <w:unhideWhenUsed/>
    <w:rsid w:val="00AA4BF1"/>
    <w:rPr>
      <w:b/>
      <w:bCs/>
    </w:rPr>
  </w:style>
  <w:style w:type="character" w:customStyle="1" w:styleId="CommentSubjectChar">
    <w:name w:val="Comment Subject Char"/>
    <w:basedOn w:val="CommentTextChar"/>
    <w:link w:val="CommentSubject"/>
    <w:uiPriority w:val="99"/>
    <w:semiHidden/>
    <w:rsid w:val="00AA4BF1"/>
    <w:rPr>
      <w:b/>
      <w:bCs/>
      <w:lang w:val="ga-IE" w:eastAsia="en-US"/>
    </w:rPr>
  </w:style>
  <w:style w:type="paragraph" w:styleId="BalloonText">
    <w:name w:val="Balloon Text"/>
    <w:basedOn w:val="Normal"/>
    <w:link w:val="BalloonTextChar"/>
    <w:uiPriority w:val="99"/>
    <w:semiHidden/>
    <w:unhideWhenUsed/>
    <w:rsid w:val="00AA4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BF1"/>
    <w:rPr>
      <w:rFonts w:ascii="Tahoma" w:hAnsi="Tahoma" w:cs="Tahoma"/>
      <w:sz w:val="16"/>
      <w:szCs w:val="16"/>
      <w:lang w:val="ga-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ER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2cad9b27-a4c5-4d40-978c-d52ddd877dca">Open</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AFFBB77FA3AC4A8DDD640E199B19D8" ma:contentTypeVersion="5" ma:contentTypeDescription="Create a new document." ma:contentTypeScope="" ma:versionID="c2045fdbf69eb36d61407e89dd0a3984">
  <xsd:schema xmlns:xsd="http://www.w3.org/2001/XMLSchema" xmlns:xs="http://www.w3.org/2001/XMLSchema" xmlns:p="http://schemas.microsoft.com/office/2006/metadata/properties" xmlns:ns2="2cad9b27-a4c5-4d40-978c-d52ddd877dca" xmlns:ns3="069df9e3-0e62-4980-bac3-fc1c6690d3e8" targetNamespace="http://schemas.microsoft.com/office/2006/metadata/properties" ma:root="true" ma:fieldsID="8abce880a411c423506539aef6e86533" ns2:_="" ns3:_="">
    <xsd:import namespace="2cad9b27-a4c5-4d40-978c-d52ddd877dca"/>
    <xsd:import namespace="069df9e3-0e62-4980-bac3-fc1c6690d3e8"/>
    <xsd:element name="properties">
      <xsd:complexType>
        <xsd:sequence>
          <xsd:element name="documentManagement">
            <xsd:complexType>
              <xsd:all>
                <xsd:element ref="ns2:Status"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d9b27-a4c5-4d40-978c-d52ddd877dca" elementFormDefault="qualified">
    <xsd:import namespace="http://schemas.microsoft.com/office/2006/documentManagement/types"/>
    <xsd:import namespace="http://schemas.microsoft.com/office/infopath/2007/PartnerControls"/>
    <xsd:element name="Status" ma:index="8" nillable="true" ma:displayName="Status" ma:default="Open" ma:format="Dropdown" ma:internalName="Status">
      <xsd:simpleType>
        <xsd:restriction base="dms:Choice">
          <xsd:enumeration value="Open"/>
          <xsd:enumeration value="Closed"/>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df9e3-0e62-4980-bac3-fc1c6690d3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01DA50B-CE0A-4B1A-9B7C-ED6F1C53532C}">
  <ds:schemaRefs>
    <ds:schemaRef ds:uri="http://schemas.microsoft.com/sharepoint/v3/contenttype/forms"/>
  </ds:schemaRefs>
</ds:datastoreItem>
</file>

<file path=customXml/itemProps2.xml><?xml version="1.0" encoding="utf-8"?>
<ds:datastoreItem xmlns:ds="http://schemas.openxmlformats.org/officeDocument/2006/customXml" ds:itemID="{6B445D3A-A4FD-4D88-8FE2-C1215F702A7F}">
  <ds:schemaRefs>
    <ds:schemaRef ds:uri="http://purl.org/dc/terms/"/>
    <ds:schemaRef ds:uri="http://schemas.openxmlformats.org/package/2006/metadata/core-properties"/>
    <ds:schemaRef ds:uri="http://schemas.microsoft.com/office/2006/documentManagement/types"/>
    <ds:schemaRef ds:uri="http://purl.org/dc/dcmitype/"/>
    <ds:schemaRef ds:uri="069df9e3-0e62-4980-bac3-fc1c6690d3e8"/>
    <ds:schemaRef ds:uri="http://purl.org/dc/elements/1.1/"/>
    <ds:schemaRef ds:uri="http://schemas.microsoft.com/office/2006/metadata/properties"/>
    <ds:schemaRef ds:uri="http://schemas.microsoft.com/office/infopath/2007/PartnerControls"/>
    <ds:schemaRef ds:uri="2cad9b27-a4c5-4d40-978c-d52ddd877dca"/>
    <ds:schemaRef ds:uri="http://www.w3.org/XML/1998/namespace"/>
  </ds:schemaRefs>
</ds:datastoreItem>
</file>

<file path=customXml/itemProps3.xml><?xml version="1.0" encoding="utf-8"?>
<ds:datastoreItem xmlns:ds="http://schemas.openxmlformats.org/officeDocument/2006/customXml" ds:itemID="{3C58DF0E-DC3F-4370-905E-6CC9B9B75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d9b27-a4c5-4d40-978c-d52ddd877dca"/>
    <ds:schemaRef ds:uri="069df9e3-0e62-4980-bac3-fc1c6690d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FFB0F-1B93-42CF-B2BE-2E836395090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4769</CharactersWithSpaces>
  <SharedDoc>false</SharedDoc>
  <HLinks>
    <vt:vector size="12" baseType="variant">
      <vt:variant>
        <vt:i4>1966107</vt:i4>
      </vt:variant>
      <vt:variant>
        <vt:i4>3</vt:i4>
      </vt:variant>
      <vt:variant>
        <vt:i4>0</vt:i4>
      </vt:variant>
      <vt:variant>
        <vt:i4>5</vt:i4>
      </vt:variant>
      <vt:variant>
        <vt:lpwstr>http://www.pensionsombudsman.ie/</vt:lpwstr>
      </vt:variant>
      <vt:variant>
        <vt:lpwstr/>
      </vt:variant>
      <vt:variant>
        <vt:i4>7077935</vt:i4>
      </vt:variant>
      <vt:variant>
        <vt:i4>0</vt:i4>
      </vt:variant>
      <vt:variant>
        <vt:i4>0</vt:i4>
      </vt:variant>
      <vt:variant>
        <vt:i4>5</vt:i4>
      </vt:variant>
      <vt:variant>
        <vt:lpwstr>http://www.insert/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ciara.mccarthy</dc:creator>
  <cp:keywords/>
  <cp:lastModifiedBy>Patricia McDermott (ETBI)</cp:lastModifiedBy>
  <cp:revision>15</cp:revision>
  <cp:lastPrinted>2012-11-14T16:05:00Z</cp:lastPrinted>
  <dcterms:created xsi:type="dcterms:W3CDTF">2017-12-19T15:15:00Z</dcterms:created>
  <dcterms:modified xsi:type="dcterms:W3CDTF">2018-11-26T11:55:00Z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0x010100BDAFFBB77FA3AC4A8DDD640E199B19D8</vt:lpwstr>
  </property>
</Properties>
</file>